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E96CF">
      <w:pPr>
        <w:numPr>
          <w:ilvl w:val="0"/>
          <w:numId w:val="0"/>
        </w:numPr>
        <w:rPr>
          <w:rFonts w:hint="eastAsia"/>
          <w:b/>
          <w:bCs/>
        </w:rPr>
      </w:pPr>
      <w:r>
        <w:rPr>
          <w:rFonts w:hint="eastAsia"/>
          <w:b/>
          <w:bCs/>
        </w:rPr>
        <w:t>基础理论课程</w:t>
      </w:r>
    </w:p>
    <w:p w14:paraId="63DC2136">
      <w:pPr>
        <w:numPr>
          <w:ilvl w:val="0"/>
          <w:numId w:val="0"/>
        </w:numPr>
        <w:ind w:firstLine="420" w:firstLineChars="200"/>
        <w:rPr>
          <w:rFonts w:hint="eastAsia"/>
        </w:rPr>
      </w:pPr>
      <w:r>
        <w:rPr>
          <w:rFonts w:hint="eastAsia"/>
        </w:rPr>
        <w:t>基础理论课程四、三、二级别通用。</w:t>
      </w:r>
      <w:r>
        <w:rPr>
          <w:rFonts w:hint="eastAsia"/>
          <w:lang w:val="en-US" w:eastAsia="zh-CN"/>
        </w:rPr>
        <w:t>课程为录播形式，</w:t>
      </w:r>
      <w:r>
        <w:rPr>
          <w:rFonts w:hint="eastAsia"/>
        </w:rPr>
        <w:t>过往已修合格的基础理论课程，可申请免修。</w:t>
      </w:r>
    </w:p>
    <w:p w14:paraId="700DEB2D">
      <w:pPr>
        <w:numPr>
          <w:ilvl w:val="0"/>
          <w:numId w:val="0"/>
        </w:numPr>
        <w:rPr>
          <w:rFonts w:hint="eastAsia"/>
        </w:rPr>
      </w:pPr>
    </w:p>
    <w:p w14:paraId="1C58B24E">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Theme="minorEastAsia" w:hAnsiTheme="minorEastAsia" w:cstheme="minorEastAsia"/>
          <w:b/>
          <w:bCs/>
          <w:sz w:val="24"/>
          <w:szCs w:val="24"/>
          <w:lang w:val="en-US" w:eastAsia="zh-CN"/>
        </w:rPr>
      </w:pPr>
      <w:r>
        <w:rPr>
          <w:rFonts w:hint="eastAsia"/>
          <w:b/>
          <w:bCs/>
        </w:rPr>
        <w:t>心理咨询师基础理论课程</w:t>
      </w:r>
    </w:p>
    <w:tbl>
      <w:tblPr>
        <w:tblStyle w:val="4"/>
        <w:tblpPr w:leftFromText="180" w:rightFromText="180" w:vertAnchor="text" w:horzAnchor="page" w:tblpX="1372" w:tblpY="375"/>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7"/>
        <w:gridCol w:w="3404"/>
        <w:gridCol w:w="2401"/>
        <w:gridCol w:w="2117"/>
      </w:tblGrid>
      <w:tr w14:paraId="5250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1777E619">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序号</w:t>
            </w:r>
          </w:p>
        </w:tc>
        <w:tc>
          <w:tcPr>
            <w:tcW w:w="3404" w:type="dxa"/>
            <w:vAlign w:val="center"/>
          </w:tcPr>
          <w:p w14:paraId="22522C2A">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课程名称</w:t>
            </w:r>
          </w:p>
        </w:tc>
        <w:tc>
          <w:tcPr>
            <w:tcW w:w="2401" w:type="dxa"/>
            <w:vAlign w:val="center"/>
          </w:tcPr>
          <w:p w14:paraId="55FA204F">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上课形式</w:t>
            </w:r>
          </w:p>
        </w:tc>
        <w:tc>
          <w:tcPr>
            <w:tcW w:w="2117" w:type="dxa"/>
            <w:vAlign w:val="center"/>
          </w:tcPr>
          <w:p w14:paraId="1D349EB4">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课程学时</w:t>
            </w:r>
          </w:p>
        </w:tc>
      </w:tr>
      <w:tr w14:paraId="4096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22475545">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1</w:t>
            </w:r>
          </w:p>
        </w:tc>
        <w:tc>
          <w:tcPr>
            <w:tcW w:w="3404" w:type="dxa"/>
            <w:vAlign w:val="center"/>
          </w:tcPr>
          <w:p w14:paraId="1862ED79">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心理学导论</w:t>
            </w:r>
          </w:p>
        </w:tc>
        <w:tc>
          <w:tcPr>
            <w:tcW w:w="2401" w:type="dxa"/>
            <w:vAlign w:val="center"/>
          </w:tcPr>
          <w:p w14:paraId="4F8433E9">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2B74A5F7">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34DF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3FEB39C6">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2</w:t>
            </w:r>
          </w:p>
        </w:tc>
        <w:tc>
          <w:tcPr>
            <w:tcW w:w="3404" w:type="dxa"/>
            <w:vAlign w:val="center"/>
          </w:tcPr>
          <w:p w14:paraId="525B341C">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社会心理学</w:t>
            </w:r>
          </w:p>
        </w:tc>
        <w:tc>
          <w:tcPr>
            <w:tcW w:w="2401" w:type="dxa"/>
            <w:vAlign w:val="center"/>
          </w:tcPr>
          <w:p w14:paraId="25BAA179">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64F6F048">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1065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5C25BC9E">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3</w:t>
            </w:r>
          </w:p>
        </w:tc>
        <w:tc>
          <w:tcPr>
            <w:tcW w:w="3404" w:type="dxa"/>
            <w:vAlign w:val="center"/>
          </w:tcPr>
          <w:p w14:paraId="68B5FB84">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人格心理学</w:t>
            </w:r>
          </w:p>
        </w:tc>
        <w:tc>
          <w:tcPr>
            <w:tcW w:w="2401" w:type="dxa"/>
            <w:vAlign w:val="center"/>
          </w:tcPr>
          <w:p w14:paraId="793432F4">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46FFBBDD">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7851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768AAD74">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4</w:t>
            </w:r>
          </w:p>
        </w:tc>
        <w:tc>
          <w:tcPr>
            <w:tcW w:w="3404" w:type="dxa"/>
            <w:vAlign w:val="center"/>
          </w:tcPr>
          <w:p w14:paraId="7E140B6C">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发展心理学</w:t>
            </w:r>
          </w:p>
        </w:tc>
        <w:tc>
          <w:tcPr>
            <w:tcW w:w="2401" w:type="dxa"/>
            <w:vAlign w:val="center"/>
          </w:tcPr>
          <w:p w14:paraId="285600C3">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04481C57">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1C16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64457622">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5</w:t>
            </w:r>
          </w:p>
        </w:tc>
        <w:tc>
          <w:tcPr>
            <w:tcW w:w="3404" w:type="dxa"/>
            <w:vAlign w:val="center"/>
          </w:tcPr>
          <w:p w14:paraId="2D992927">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异常心理学</w:t>
            </w:r>
          </w:p>
        </w:tc>
        <w:tc>
          <w:tcPr>
            <w:tcW w:w="2401" w:type="dxa"/>
            <w:vAlign w:val="center"/>
          </w:tcPr>
          <w:p w14:paraId="1FA7E968">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59045786">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7A51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7" w:type="dxa"/>
            <w:vAlign w:val="center"/>
          </w:tcPr>
          <w:p w14:paraId="35FB23B1">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6</w:t>
            </w:r>
          </w:p>
        </w:tc>
        <w:tc>
          <w:tcPr>
            <w:tcW w:w="3404" w:type="dxa"/>
            <w:vAlign w:val="center"/>
          </w:tcPr>
          <w:p w14:paraId="65B124BD">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咨询心理学</w:t>
            </w:r>
          </w:p>
        </w:tc>
        <w:tc>
          <w:tcPr>
            <w:tcW w:w="2401" w:type="dxa"/>
            <w:vAlign w:val="center"/>
          </w:tcPr>
          <w:p w14:paraId="72C0FCE9">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录播</w:t>
            </w:r>
          </w:p>
        </w:tc>
        <w:tc>
          <w:tcPr>
            <w:tcW w:w="2117" w:type="dxa"/>
            <w:vAlign w:val="center"/>
          </w:tcPr>
          <w:p w14:paraId="7F32B112">
            <w:pPr>
              <w:widowControl/>
              <w:jc w:val="center"/>
              <w:textAlignment w:val="center"/>
              <w:rPr>
                <w:rFonts w:hint="default" w:asciiTheme="minorEastAsia" w:hAnsiTheme="minorEastAsia" w:cstheme="minorEastAsia"/>
                <w:b w:val="0"/>
                <w:bCs w:val="0"/>
                <w:sz w:val="21"/>
                <w:szCs w:val="21"/>
                <w:vertAlign w:val="baseline"/>
                <w:lang w:val="en-US" w:eastAsia="zh-CN"/>
              </w:rPr>
            </w:pPr>
            <w:r>
              <w:rPr>
                <w:rFonts w:hint="eastAsia" w:ascii="宋体" w:hAnsi="宋体" w:eastAsia="宋体" w:cs="宋体"/>
                <w:color w:val="000000"/>
                <w:kern w:val="0"/>
                <w:sz w:val="21"/>
                <w:szCs w:val="21"/>
                <w:lang w:bidi="ar"/>
              </w:rPr>
              <w:t>16</w:t>
            </w:r>
          </w:p>
        </w:tc>
      </w:tr>
      <w:tr w14:paraId="03C6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12" w:type="dxa"/>
            <w:gridSpan w:val="3"/>
            <w:vAlign w:val="center"/>
          </w:tcPr>
          <w:p w14:paraId="7679A9ED">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合计</w:t>
            </w:r>
          </w:p>
        </w:tc>
        <w:tc>
          <w:tcPr>
            <w:tcW w:w="2117" w:type="dxa"/>
            <w:vAlign w:val="center"/>
          </w:tcPr>
          <w:p w14:paraId="753289B6">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96</w:t>
            </w:r>
          </w:p>
        </w:tc>
      </w:tr>
    </w:tbl>
    <w:p w14:paraId="635A49FA">
      <w:pPr>
        <w:keepNext w:val="0"/>
        <w:keepLines w:val="0"/>
        <w:pageBreakBefore w:val="0"/>
        <w:widowControl/>
        <w:suppressLineNumbers w:val="0"/>
        <w:kinsoku/>
        <w:wordWrap/>
        <w:overflowPunct/>
        <w:topLinePunct w:val="0"/>
        <w:bidi w:val="0"/>
        <w:adjustRightInd/>
        <w:snapToGrid/>
        <w:spacing w:line="440" w:lineRule="atLeast"/>
        <w:jc w:val="left"/>
        <w:textAlignment w:val="auto"/>
        <w:rPr>
          <w:rFonts w:hint="eastAsia" w:asciiTheme="minorEastAsia" w:hAnsiTheme="minorEastAsia" w:eastAsiaTheme="minorEastAsia" w:cstheme="minorEastAsia"/>
          <w:b w:val="0"/>
          <w:bCs w:val="0"/>
          <w:sz w:val="24"/>
          <w:szCs w:val="24"/>
          <w:lang w:val="en-US" w:eastAsia="zh-CN"/>
        </w:rPr>
      </w:pPr>
    </w:p>
    <w:p w14:paraId="28E9A0D2">
      <w:pPr>
        <w:numPr>
          <w:ilvl w:val="0"/>
          <w:numId w:val="0"/>
        </w:numPr>
        <w:jc w:val="left"/>
        <w:rPr>
          <w:rFonts w:hint="eastAsia"/>
          <w:b/>
          <w:bCs/>
        </w:rPr>
      </w:pPr>
      <w:r>
        <w:rPr>
          <w:rFonts w:hint="eastAsia"/>
          <w:b/>
          <w:bCs/>
        </w:rPr>
        <w:t>心理咨询师四级</w:t>
      </w:r>
    </w:p>
    <w:p w14:paraId="28B0603A">
      <w:pPr>
        <w:numPr>
          <w:ilvl w:val="0"/>
          <w:numId w:val="0"/>
        </w:numPr>
        <w:ind w:firstLine="420" w:firstLineChars="200"/>
        <w:rPr>
          <w:rFonts w:hint="eastAsia"/>
        </w:rPr>
      </w:pPr>
      <w:r>
        <w:rPr>
          <w:rFonts w:hint="eastAsia"/>
        </w:rPr>
        <w:t>心理咨询师四级学员须修完基础理论课程和四级实务课程才能报名考试。具备心理学专业大专以上学历，或为心理学专业本专科毕业年级学生，</w:t>
      </w:r>
      <w:r>
        <w:rPr>
          <w:rFonts w:hint="eastAsia"/>
          <w:lang w:val="en-US" w:eastAsia="zh-CN"/>
        </w:rPr>
        <w:t>课程为录播+直播形式，</w:t>
      </w:r>
      <w:r>
        <w:rPr>
          <w:rFonts w:hint="eastAsia"/>
        </w:rPr>
        <w:t>过往已修合格的基础理论课程，可申请免修。</w:t>
      </w:r>
    </w:p>
    <w:p w14:paraId="1AFCFDB3">
      <w:pPr>
        <w:numPr>
          <w:ilvl w:val="0"/>
          <w:numId w:val="0"/>
        </w:numPr>
        <w:ind w:firstLine="420" w:firstLineChars="200"/>
        <w:rPr>
          <w:rFonts w:hint="eastAsia"/>
        </w:rPr>
      </w:pPr>
    </w:p>
    <w:p w14:paraId="4AC33D11">
      <w:pPr>
        <w:numPr>
          <w:ilvl w:val="0"/>
          <w:numId w:val="0"/>
        </w:numPr>
        <w:ind w:firstLine="422" w:firstLineChars="200"/>
        <w:jc w:val="center"/>
        <w:rPr>
          <w:rFonts w:hint="eastAsia"/>
          <w:b/>
          <w:bCs/>
        </w:rPr>
      </w:pPr>
      <w:r>
        <w:rPr>
          <w:rFonts w:hint="eastAsia"/>
          <w:b/>
          <w:bCs/>
        </w:rPr>
        <w:t>心理咨询师四级实务课程</w:t>
      </w:r>
    </w:p>
    <w:tbl>
      <w:tblPr>
        <w:tblStyle w:val="4"/>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4514"/>
        <w:gridCol w:w="1584"/>
        <w:gridCol w:w="1900"/>
      </w:tblGrid>
      <w:tr w14:paraId="34FF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21" w:type="dxa"/>
            <w:vAlign w:val="center"/>
          </w:tcPr>
          <w:p w14:paraId="34E27ADF">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序号</w:t>
            </w:r>
          </w:p>
        </w:tc>
        <w:tc>
          <w:tcPr>
            <w:tcW w:w="4514" w:type="dxa"/>
            <w:vAlign w:val="center"/>
          </w:tcPr>
          <w:p w14:paraId="6F908637">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课程名称</w:t>
            </w:r>
          </w:p>
        </w:tc>
        <w:tc>
          <w:tcPr>
            <w:tcW w:w="1584" w:type="dxa"/>
            <w:shd w:val="clear" w:color="auto" w:fill="auto"/>
            <w:vAlign w:val="center"/>
          </w:tcPr>
          <w:p w14:paraId="00FB4C5E">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Theme="minorEastAsia" w:hAnsiTheme="minorEastAsia" w:eastAsiaTheme="minorEastAsia" w:cstheme="minorEastAsia"/>
                <w:b w:val="0"/>
                <w:bCs w:val="0"/>
                <w:kern w:val="2"/>
                <w:sz w:val="21"/>
                <w:szCs w:val="21"/>
                <w:vertAlign w:val="baseline"/>
                <w:lang w:val="en-US" w:eastAsia="zh-CN" w:bidi="ar-SA"/>
              </w:rPr>
            </w:pPr>
            <w:r>
              <w:rPr>
                <w:rFonts w:hint="eastAsia" w:asciiTheme="minorEastAsia" w:hAnsiTheme="minorEastAsia" w:cstheme="minorEastAsia"/>
                <w:b w:val="0"/>
                <w:bCs w:val="0"/>
                <w:sz w:val="21"/>
                <w:szCs w:val="21"/>
                <w:vertAlign w:val="baseline"/>
                <w:lang w:val="en-US" w:eastAsia="zh-CN"/>
              </w:rPr>
              <w:t>上课形式</w:t>
            </w:r>
          </w:p>
        </w:tc>
        <w:tc>
          <w:tcPr>
            <w:tcW w:w="1900" w:type="dxa"/>
            <w:vAlign w:val="center"/>
          </w:tcPr>
          <w:p w14:paraId="2B5AF0D8">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课程学时</w:t>
            </w:r>
          </w:p>
        </w:tc>
      </w:tr>
      <w:tr w14:paraId="7DDB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921" w:type="dxa"/>
            <w:vAlign w:val="center"/>
          </w:tcPr>
          <w:p w14:paraId="2BBE5BD4">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1</w:t>
            </w:r>
          </w:p>
        </w:tc>
        <w:tc>
          <w:tcPr>
            <w:tcW w:w="4514" w:type="dxa"/>
            <w:vAlign w:val="center"/>
          </w:tcPr>
          <w:p w14:paraId="6FAD13C0">
            <w:pPr>
              <w:widowControl/>
              <w:jc w:val="center"/>
              <w:textAlignment w:val="center"/>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bidi="ar"/>
              </w:rPr>
              <w:t>初次接待与会谈技巧</w:t>
            </w:r>
          </w:p>
        </w:tc>
        <w:tc>
          <w:tcPr>
            <w:tcW w:w="1584" w:type="dxa"/>
            <w:shd w:val="clear" w:color="auto" w:fill="auto"/>
            <w:vAlign w:val="center"/>
          </w:tcPr>
          <w:p w14:paraId="70DE79FD">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1900" w:type="dxa"/>
            <w:vAlign w:val="center"/>
          </w:tcPr>
          <w:p w14:paraId="7FD28578">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bidi="ar"/>
              </w:rPr>
              <w:t>16</w:t>
            </w:r>
          </w:p>
        </w:tc>
      </w:tr>
      <w:tr w14:paraId="3948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08437BA1">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2</w:t>
            </w:r>
          </w:p>
        </w:tc>
        <w:tc>
          <w:tcPr>
            <w:tcW w:w="4514" w:type="dxa"/>
            <w:vAlign w:val="center"/>
          </w:tcPr>
          <w:p w14:paraId="49941977">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情绪调节与压力管理</w:t>
            </w:r>
          </w:p>
        </w:tc>
        <w:tc>
          <w:tcPr>
            <w:tcW w:w="1584" w:type="dxa"/>
            <w:shd w:val="clear" w:color="auto" w:fill="auto"/>
            <w:vAlign w:val="center"/>
          </w:tcPr>
          <w:p w14:paraId="129EF80D">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1900" w:type="dxa"/>
            <w:vAlign w:val="center"/>
          </w:tcPr>
          <w:p w14:paraId="6A2D217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16</w:t>
            </w:r>
          </w:p>
        </w:tc>
      </w:tr>
      <w:tr w14:paraId="26F4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921" w:type="dxa"/>
            <w:vAlign w:val="center"/>
          </w:tcPr>
          <w:p w14:paraId="3A4A543B">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3</w:t>
            </w:r>
          </w:p>
        </w:tc>
        <w:tc>
          <w:tcPr>
            <w:tcW w:w="4514" w:type="dxa"/>
            <w:vAlign w:val="center"/>
          </w:tcPr>
          <w:p w14:paraId="6ECDC9D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心理危机识别与辅助处置</w:t>
            </w:r>
          </w:p>
        </w:tc>
        <w:tc>
          <w:tcPr>
            <w:tcW w:w="1584" w:type="dxa"/>
            <w:shd w:val="clear" w:color="auto" w:fill="auto"/>
            <w:vAlign w:val="center"/>
          </w:tcPr>
          <w:p w14:paraId="540C0B71">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1900" w:type="dxa"/>
            <w:vAlign w:val="center"/>
          </w:tcPr>
          <w:p w14:paraId="0A370666">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8</w:t>
            </w:r>
          </w:p>
        </w:tc>
      </w:tr>
      <w:tr w14:paraId="52FB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7C1688DA">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4</w:t>
            </w:r>
          </w:p>
        </w:tc>
        <w:tc>
          <w:tcPr>
            <w:tcW w:w="4514" w:type="dxa"/>
            <w:vAlign w:val="center"/>
          </w:tcPr>
          <w:p w14:paraId="0AABC967">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心理咨询专业伦理与相关法律规范</w:t>
            </w:r>
          </w:p>
        </w:tc>
        <w:tc>
          <w:tcPr>
            <w:tcW w:w="1584" w:type="dxa"/>
            <w:shd w:val="clear" w:color="auto" w:fill="auto"/>
            <w:vAlign w:val="center"/>
          </w:tcPr>
          <w:p w14:paraId="1E3D845F">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1900" w:type="dxa"/>
            <w:vAlign w:val="center"/>
          </w:tcPr>
          <w:p w14:paraId="362E311F">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8</w:t>
            </w:r>
          </w:p>
        </w:tc>
      </w:tr>
      <w:tr w14:paraId="2C13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029ACC80">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5</w:t>
            </w:r>
          </w:p>
        </w:tc>
        <w:tc>
          <w:tcPr>
            <w:tcW w:w="4514" w:type="dxa"/>
            <w:vAlign w:val="center"/>
          </w:tcPr>
          <w:p w14:paraId="034400DD">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家庭教育与心理健康科普</w:t>
            </w:r>
          </w:p>
        </w:tc>
        <w:tc>
          <w:tcPr>
            <w:tcW w:w="1584" w:type="dxa"/>
            <w:shd w:val="clear" w:color="auto" w:fill="auto"/>
            <w:vAlign w:val="center"/>
          </w:tcPr>
          <w:p w14:paraId="0AAC3739">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录播</w:t>
            </w:r>
          </w:p>
        </w:tc>
        <w:tc>
          <w:tcPr>
            <w:tcW w:w="1900" w:type="dxa"/>
            <w:vAlign w:val="center"/>
          </w:tcPr>
          <w:p w14:paraId="37B0FFE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16</w:t>
            </w:r>
          </w:p>
        </w:tc>
      </w:tr>
      <w:tr w14:paraId="498F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21" w:type="dxa"/>
            <w:shd w:val="clear" w:color="auto" w:fill="auto"/>
            <w:vAlign w:val="center"/>
          </w:tcPr>
          <w:p w14:paraId="0FC6D027">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w:t>
            </w:r>
          </w:p>
        </w:tc>
        <w:tc>
          <w:tcPr>
            <w:tcW w:w="4514" w:type="dxa"/>
            <w:shd w:val="clear" w:color="auto" w:fill="auto"/>
            <w:vAlign w:val="center"/>
          </w:tcPr>
          <w:p w14:paraId="779D6AE9">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心理咨询实务观摩</w:t>
            </w:r>
          </w:p>
        </w:tc>
        <w:tc>
          <w:tcPr>
            <w:tcW w:w="1584" w:type="dxa"/>
            <w:shd w:val="clear" w:color="auto" w:fill="auto"/>
            <w:vAlign w:val="center"/>
          </w:tcPr>
          <w:p w14:paraId="5530A7A8">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直播</w:t>
            </w:r>
          </w:p>
        </w:tc>
        <w:tc>
          <w:tcPr>
            <w:tcW w:w="1900" w:type="dxa"/>
            <w:vAlign w:val="center"/>
          </w:tcPr>
          <w:p w14:paraId="05384C31">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16</w:t>
            </w:r>
          </w:p>
        </w:tc>
      </w:tr>
      <w:tr w14:paraId="08C8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019" w:type="dxa"/>
            <w:gridSpan w:val="3"/>
            <w:shd w:val="clear" w:color="auto" w:fill="auto"/>
            <w:vAlign w:val="center"/>
          </w:tcPr>
          <w:p w14:paraId="6C77D4DE">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合计</w:t>
            </w:r>
          </w:p>
        </w:tc>
        <w:tc>
          <w:tcPr>
            <w:tcW w:w="1900" w:type="dxa"/>
            <w:vAlign w:val="center"/>
          </w:tcPr>
          <w:p w14:paraId="23BF240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80</w:t>
            </w:r>
          </w:p>
        </w:tc>
      </w:tr>
    </w:tbl>
    <w:p w14:paraId="0B440FB2">
      <w:pPr>
        <w:numPr>
          <w:ilvl w:val="0"/>
          <w:numId w:val="0"/>
        </w:numPr>
        <w:ind w:leftChars="0"/>
        <w:rPr>
          <w:rFonts w:hint="eastAsia"/>
          <w:b/>
          <w:bCs/>
        </w:rPr>
      </w:pPr>
    </w:p>
    <w:p w14:paraId="44F325F5">
      <w:pPr>
        <w:numPr>
          <w:ilvl w:val="0"/>
          <w:numId w:val="0"/>
        </w:numPr>
        <w:ind w:leftChars="0"/>
        <w:jc w:val="left"/>
        <w:rPr>
          <w:rFonts w:hint="eastAsia"/>
          <w:b/>
          <w:bCs/>
        </w:rPr>
      </w:pPr>
    </w:p>
    <w:p w14:paraId="3706AE00">
      <w:pPr>
        <w:numPr>
          <w:ilvl w:val="0"/>
          <w:numId w:val="0"/>
        </w:numPr>
        <w:ind w:leftChars="0"/>
        <w:jc w:val="left"/>
        <w:rPr>
          <w:rFonts w:hint="eastAsia"/>
          <w:b/>
          <w:bCs/>
        </w:rPr>
      </w:pPr>
    </w:p>
    <w:p w14:paraId="65371D3B">
      <w:pPr>
        <w:numPr>
          <w:ilvl w:val="0"/>
          <w:numId w:val="0"/>
        </w:numPr>
        <w:ind w:leftChars="0"/>
        <w:jc w:val="left"/>
        <w:rPr>
          <w:rFonts w:hint="eastAsia"/>
          <w:b/>
          <w:bCs/>
        </w:rPr>
      </w:pPr>
    </w:p>
    <w:p w14:paraId="15672B85">
      <w:pPr>
        <w:numPr>
          <w:ilvl w:val="0"/>
          <w:numId w:val="0"/>
        </w:numPr>
        <w:ind w:leftChars="0"/>
        <w:jc w:val="left"/>
        <w:rPr>
          <w:rFonts w:hint="eastAsia"/>
          <w:b/>
          <w:bCs/>
        </w:rPr>
      </w:pPr>
    </w:p>
    <w:p w14:paraId="5E357AF5">
      <w:pPr>
        <w:numPr>
          <w:ilvl w:val="0"/>
          <w:numId w:val="0"/>
        </w:numPr>
        <w:ind w:leftChars="0"/>
        <w:jc w:val="left"/>
        <w:rPr>
          <w:rFonts w:hint="eastAsia"/>
        </w:rPr>
      </w:pPr>
      <w:r>
        <w:rPr>
          <w:rFonts w:hint="eastAsia"/>
          <w:b/>
          <w:bCs/>
        </w:rPr>
        <w:t>心理咨询师三级</w:t>
      </w:r>
    </w:p>
    <w:p w14:paraId="1AEDC936">
      <w:pPr>
        <w:numPr>
          <w:ilvl w:val="0"/>
          <w:numId w:val="0"/>
        </w:numPr>
        <w:ind w:leftChars="0" w:firstLine="420" w:firstLineChars="200"/>
        <w:rPr>
          <w:rFonts w:hint="eastAsia" w:eastAsiaTheme="minorEastAsia"/>
          <w:lang w:eastAsia="zh-CN"/>
        </w:rPr>
      </w:pPr>
      <w:r>
        <w:rPr>
          <w:rFonts w:hint="eastAsia"/>
        </w:rPr>
        <w:t>心理咨询师三级学员须修完基础理论课程和三级实务课程才能报名考试。</w:t>
      </w:r>
      <w:r>
        <w:rPr>
          <w:rFonts w:hint="eastAsia"/>
          <w:lang w:val="en-US" w:eastAsia="zh-CN"/>
        </w:rPr>
        <w:t>课程为录播+直播+面授形式，</w:t>
      </w:r>
      <w:r>
        <w:rPr>
          <w:rFonts w:hint="eastAsia"/>
        </w:rPr>
        <w:t>过往已修合格的基础理论课程，可申请免修。</w:t>
      </w:r>
      <w:r>
        <w:rPr>
          <w:rFonts w:hint="eastAsia"/>
          <w:lang w:eastAsia="zh-CN"/>
        </w:rPr>
        <w:t>线下面授课程北京学员必须参加，外地学员以直播形式观看。</w:t>
      </w:r>
    </w:p>
    <w:p w14:paraId="1DC1A412">
      <w:pPr>
        <w:numPr>
          <w:ilvl w:val="0"/>
          <w:numId w:val="0"/>
        </w:numPr>
        <w:jc w:val="center"/>
        <w:rPr>
          <w:rFonts w:hint="eastAsia"/>
        </w:rPr>
      </w:pPr>
      <w:r>
        <w:rPr>
          <w:rFonts w:hint="eastAsia"/>
          <w:b/>
          <w:bCs/>
        </w:rPr>
        <w:t>心理咨询师</w:t>
      </w:r>
      <w:r>
        <w:rPr>
          <w:rFonts w:hint="eastAsia"/>
          <w:b/>
          <w:bCs/>
          <w:lang w:val="en-US" w:eastAsia="zh-CN"/>
        </w:rPr>
        <w:t>三</w:t>
      </w:r>
      <w:r>
        <w:rPr>
          <w:rFonts w:hint="eastAsia"/>
          <w:b/>
          <w:bCs/>
        </w:rPr>
        <w:t>级实务课程</w:t>
      </w:r>
    </w:p>
    <w:tbl>
      <w:tblPr>
        <w:tblStyle w:val="4"/>
        <w:tblW w:w="10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4400"/>
        <w:gridCol w:w="1817"/>
        <w:gridCol w:w="1923"/>
      </w:tblGrid>
      <w:tr w14:paraId="4F65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21" w:type="dxa"/>
            <w:vAlign w:val="center"/>
          </w:tcPr>
          <w:p w14:paraId="237970DD">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序号</w:t>
            </w:r>
          </w:p>
        </w:tc>
        <w:tc>
          <w:tcPr>
            <w:tcW w:w="4400" w:type="dxa"/>
            <w:vAlign w:val="center"/>
          </w:tcPr>
          <w:p w14:paraId="32C8BF83">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课程名称</w:t>
            </w:r>
          </w:p>
        </w:tc>
        <w:tc>
          <w:tcPr>
            <w:tcW w:w="1817" w:type="dxa"/>
            <w:vAlign w:val="center"/>
          </w:tcPr>
          <w:p w14:paraId="17392335">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上课形式</w:t>
            </w:r>
          </w:p>
        </w:tc>
        <w:tc>
          <w:tcPr>
            <w:tcW w:w="1923" w:type="dxa"/>
            <w:vAlign w:val="center"/>
          </w:tcPr>
          <w:p w14:paraId="7E372DE4">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ascii="宋体" w:hAnsi="宋体" w:eastAsia="宋体" w:cs="宋体"/>
                <w:sz w:val="21"/>
                <w:szCs w:val="21"/>
              </w:rPr>
            </w:pPr>
            <w:r>
              <w:rPr>
                <w:rFonts w:hint="eastAsia" w:asciiTheme="minorEastAsia" w:hAnsiTheme="minorEastAsia" w:cstheme="minorEastAsia"/>
                <w:b w:val="0"/>
                <w:bCs w:val="0"/>
                <w:sz w:val="21"/>
                <w:szCs w:val="21"/>
                <w:vertAlign w:val="baseline"/>
                <w:lang w:val="en-US" w:eastAsia="zh-CN"/>
              </w:rPr>
              <w:t>课程学时</w:t>
            </w:r>
          </w:p>
        </w:tc>
      </w:tr>
      <w:tr w14:paraId="1756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921" w:type="dxa"/>
            <w:vAlign w:val="center"/>
          </w:tcPr>
          <w:p w14:paraId="6973228D">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1</w:t>
            </w:r>
          </w:p>
        </w:tc>
        <w:tc>
          <w:tcPr>
            <w:tcW w:w="4400" w:type="dxa"/>
            <w:shd w:val="clear" w:color="auto" w:fill="auto"/>
            <w:vAlign w:val="center"/>
          </w:tcPr>
          <w:p w14:paraId="09C0613B">
            <w:pPr>
              <w:widowControl/>
              <w:jc w:val="center"/>
              <w:textAlignment w:val="center"/>
              <w:rPr>
                <w:rFonts w:hint="eastAsia" w:ascii="宋体" w:hAnsi="宋体" w:eastAsia="宋体" w:cs="宋体"/>
                <w:color w:val="000000"/>
                <w:kern w:val="2"/>
                <w:sz w:val="21"/>
                <w:szCs w:val="21"/>
                <w:lang w:val="en-US" w:eastAsia="zh-CN" w:bidi="ar-SA"/>
              </w:rPr>
            </w:pPr>
            <w:r>
              <w:rPr>
                <w:rFonts w:hint="eastAsia"/>
              </w:rPr>
              <w:t>心理测量与评估</w:t>
            </w:r>
            <w:bookmarkStart w:id="0" w:name="_GoBack"/>
            <w:bookmarkEnd w:id="0"/>
          </w:p>
        </w:tc>
        <w:tc>
          <w:tcPr>
            <w:tcW w:w="1817" w:type="dxa"/>
            <w:shd w:val="clear" w:color="auto" w:fill="auto"/>
            <w:vAlign w:val="center"/>
          </w:tcPr>
          <w:p w14:paraId="5C4E1A49">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0D796243">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16</w:t>
            </w:r>
          </w:p>
        </w:tc>
      </w:tr>
      <w:tr w14:paraId="0748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0D901DC5">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2</w:t>
            </w:r>
          </w:p>
        </w:tc>
        <w:tc>
          <w:tcPr>
            <w:tcW w:w="4400" w:type="dxa"/>
            <w:shd w:val="clear" w:color="auto" w:fill="auto"/>
            <w:vAlign w:val="center"/>
          </w:tcPr>
          <w:p w14:paraId="115893D6">
            <w:pPr>
              <w:widowControl/>
              <w:jc w:val="center"/>
              <w:textAlignment w:val="center"/>
              <w:rPr>
                <w:rFonts w:hint="eastAsia" w:ascii="宋体" w:hAnsi="宋体" w:eastAsia="宋体" w:cs="宋体"/>
                <w:color w:val="000000"/>
                <w:kern w:val="2"/>
                <w:sz w:val="21"/>
                <w:szCs w:val="21"/>
                <w:lang w:val="en-US" w:eastAsia="zh-CN" w:bidi="ar-SA"/>
              </w:rPr>
            </w:pPr>
            <w:r>
              <w:rPr>
                <w:rFonts w:hint="eastAsia"/>
              </w:rPr>
              <w:t>心理咨询通用技术</w:t>
            </w:r>
          </w:p>
        </w:tc>
        <w:tc>
          <w:tcPr>
            <w:tcW w:w="1817" w:type="dxa"/>
            <w:shd w:val="clear" w:color="auto" w:fill="auto"/>
            <w:vAlign w:val="center"/>
          </w:tcPr>
          <w:p w14:paraId="4FCA2BA4">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01D126BD">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16</w:t>
            </w:r>
          </w:p>
        </w:tc>
      </w:tr>
      <w:tr w14:paraId="2DE4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921" w:type="dxa"/>
            <w:vAlign w:val="center"/>
          </w:tcPr>
          <w:p w14:paraId="45D60B79">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3</w:t>
            </w:r>
          </w:p>
        </w:tc>
        <w:tc>
          <w:tcPr>
            <w:tcW w:w="4400" w:type="dxa"/>
            <w:shd w:val="clear" w:color="auto" w:fill="auto"/>
            <w:vAlign w:val="center"/>
          </w:tcPr>
          <w:p w14:paraId="31A9EE7C">
            <w:pPr>
              <w:widowControl/>
              <w:jc w:val="center"/>
              <w:textAlignment w:val="center"/>
              <w:rPr>
                <w:rFonts w:hint="eastAsia" w:ascii="宋体" w:hAnsi="宋体" w:eastAsia="宋体" w:cs="宋体"/>
                <w:color w:val="000000"/>
                <w:kern w:val="2"/>
                <w:sz w:val="21"/>
                <w:szCs w:val="21"/>
                <w:lang w:val="en-US" w:eastAsia="zh-CN" w:bidi="ar-SA"/>
              </w:rPr>
            </w:pPr>
            <w:r>
              <w:rPr>
                <w:rFonts w:hint="eastAsia"/>
              </w:rPr>
              <w:t>认知行为咨询方法</w:t>
            </w:r>
          </w:p>
        </w:tc>
        <w:tc>
          <w:tcPr>
            <w:tcW w:w="1817" w:type="dxa"/>
            <w:shd w:val="clear" w:color="auto" w:fill="auto"/>
            <w:vAlign w:val="center"/>
          </w:tcPr>
          <w:p w14:paraId="77E8823F">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428BA8EC">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16</w:t>
            </w:r>
          </w:p>
        </w:tc>
      </w:tr>
      <w:tr w14:paraId="18B2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1C6F4F01">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4</w:t>
            </w:r>
          </w:p>
        </w:tc>
        <w:tc>
          <w:tcPr>
            <w:tcW w:w="4400" w:type="dxa"/>
            <w:shd w:val="clear" w:color="auto" w:fill="auto"/>
            <w:vAlign w:val="center"/>
          </w:tcPr>
          <w:p w14:paraId="55FEE691">
            <w:pPr>
              <w:widowControl/>
              <w:jc w:val="center"/>
              <w:textAlignment w:val="center"/>
              <w:rPr>
                <w:rFonts w:hint="eastAsia" w:ascii="宋体" w:hAnsi="宋体" w:eastAsia="宋体" w:cs="宋体"/>
                <w:color w:val="000000"/>
                <w:kern w:val="2"/>
                <w:sz w:val="21"/>
                <w:szCs w:val="21"/>
                <w:lang w:val="en-US" w:eastAsia="zh-CN" w:bidi="ar-SA"/>
              </w:rPr>
            </w:pPr>
            <w:r>
              <w:rPr>
                <w:rFonts w:hint="eastAsia"/>
              </w:rPr>
              <w:t>人本主义咨询方法</w:t>
            </w:r>
          </w:p>
        </w:tc>
        <w:tc>
          <w:tcPr>
            <w:tcW w:w="1817" w:type="dxa"/>
            <w:shd w:val="clear" w:color="auto" w:fill="auto"/>
            <w:vAlign w:val="center"/>
          </w:tcPr>
          <w:p w14:paraId="1ED90ECB">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3FDC9D69">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12</w:t>
            </w:r>
          </w:p>
        </w:tc>
      </w:tr>
      <w:tr w14:paraId="479E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21" w:type="dxa"/>
            <w:vAlign w:val="center"/>
          </w:tcPr>
          <w:p w14:paraId="189B453C">
            <w:pPr>
              <w:widowControl/>
              <w:jc w:val="center"/>
              <w:textAlignment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5</w:t>
            </w:r>
          </w:p>
        </w:tc>
        <w:tc>
          <w:tcPr>
            <w:tcW w:w="4400" w:type="dxa"/>
            <w:shd w:val="clear" w:color="auto" w:fill="auto"/>
            <w:vAlign w:val="center"/>
          </w:tcPr>
          <w:p w14:paraId="0DC5C1A1">
            <w:pPr>
              <w:widowControl/>
              <w:jc w:val="center"/>
              <w:textAlignment w:val="center"/>
              <w:rPr>
                <w:rFonts w:hint="eastAsia" w:ascii="宋体" w:hAnsi="宋体" w:eastAsia="宋体" w:cs="宋体"/>
                <w:color w:val="000000"/>
                <w:kern w:val="2"/>
                <w:sz w:val="21"/>
                <w:szCs w:val="21"/>
                <w:lang w:val="en-US" w:eastAsia="zh-CN" w:bidi="ar-SA"/>
              </w:rPr>
            </w:pPr>
            <w:r>
              <w:rPr>
                <w:rFonts w:hint="eastAsia"/>
              </w:rPr>
              <w:t>团体心理辅导</w:t>
            </w:r>
          </w:p>
        </w:tc>
        <w:tc>
          <w:tcPr>
            <w:tcW w:w="1817" w:type="dxa"/>
            <w:shd w:val="clear" w:color="auto" w:fill="auto"/>
            <w:vAlign w:val="center"/>
          </w:tcPr>
          <w:p w14:paraId="77B6AE0C">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78932331">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16</w:t>
            </w:r>
          </w:p>
        </w:tc>
      </w:tr>
      <w:tr w14:paraId="0B5C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21" w:type="dxa"/>
            <w:shd w:val="clear" w:color="auto" w:fill="auto"/>
            <w:vAlign w:val="center"/>
          </w:tcPr>
          <w:p w14:paraId="455B56AF">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6</w:t>
            </w:r>
          </w:p>
        </w:tc>
        <w:tc>
          <w:tcPr>
            <w:tcW w:w="4400" w:type="dxa"/>
            <w:shd w:val="clear" w:color="auto" w:fill="auto"/>
            <w:vAlign w:val="center"/>
          </w:tcPr>
          <w:p w14:paraId="7A09B287">
            <w:pPr>
              <w:widowControl/>
              <w:jc w:val="center"/>
              <w:textAlignment w:val="center"/>
              <w:rPr>
                <w:rFonts w:hint="eastAsia" w:ascii="宋体" w:hAnsi="宋体" w:eastAsia="宋体" w:cs="宋体"/>
                <w:color w:val="000000"/>
                <w:kern w:val="0"/>
                <w:sz w:val="21"/>
                <w:szCs w:val="21"/>
                <w:lang w:val="en-US" w:eastAsia="zh-CN" w:bidi="ar"/>
              </w:rPr>
            </w:pPr>
            <w:r>
              <w:rPr>
                <w:rFonts w:hint="eastAsia"/>
              </w:rPr>
              <w:t>心理咨询伦理实务</w:t>
            </w:r>
          </w:p>
        </w:tc>
        <w:tc>
          <w:tcPr>
            <w:tcW w:w="1817" w:type="dxa"/>
            <w:shd w:val="clear" w:color="auto" w:fill="auto"/>
            <w:vAlign w:val="center"/>
          </w:tcPr>
          <w:p w14:paraId="7594AF87">
            <w:pPr>
              <w:keepNext w:val="0"/>
              <w:keepLines w:val="0"/>
              <w:pageBreakBefore w:val="0"/>
              <w:widowControl/>
              <w:suppressLineNumbers w:val="0"/>
              <w:kinsoku/>
              <w:wordWrap/>
              <w:overflowPunct/>
              <w:topLinePunct w:val="0"/>
              <w:bidi w:val="0"/>
              <w:adjustRightInd/>
              <w:snapToGrid/>
              <w:spacing w:line="440" w:lineRule="atLeast"/>
              <w:jc w:val="center"/>
              <w:textAlignment w:val="auto"/>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7FABD7B1">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w:t>
            </w:r>
          </w:p>
        </w:tc>
      </w:tr>
      <w:tr w14:paraId="1DC3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21" w:type="dxa"/>
            <w:vAlign w:val="center"/>
          </w:tcPr>
          <w:p w14:paraId="2106C8A3">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4400" w:type="dxa"/>
            <w:shd w:val="clear" w:color="auto" w:fill="auto"/>
            <w:vAlign w:val="center"/>
          </w:tcPr>
          <w:p w14:paraId="65B1D86A">
            <w:pPr>
              <w:widowControl/>
              <w:jc w:val="center"/>
              <w:textAlignment w:val="center"/>
              <w:rPr>
                <w:rFonts w:hint="eastAsia" w:ascii="宋体" w:hAnsi="宋体" w:eastAsia="宋体" w:cs="宋体"/>
                <w:color w:val="000000"/>
                <w:kern w:val="0"/>
                <w:sz w:val="21"/>
                <w:szCs w:val="21"/>
                <w:lang w:val="en-US" w:eastAsia="zh-CN" w:bidi="ar"/>
              </w:rPr>
            </w:pPr>
            <w:r>
              <w:rPr>
                <w:rFonts w:hint="eastAsia"/>
              </w:rPr>
              <w:t>心理危机干预(1)</w:t>
            </w:r>
          </w:p>
        </w:tc>
        <w:tc>
          <w:tcPr>
            <w:tcW w:w="1817" w:type="dxa"/>
            <w:shd w:val="clear" w:color="auto" w:fill="auto"/>
            <w:vAlign w:val="center"/>
          </w:tcPr>
          <w:p w14:paraId="25429058">
            <w:pPr>
              <w:widowControl/>
              <w:jc w:val="center"/>
              <w:textAlignment w:val="center"/>
              <w:rPr>
                <w:rFonts w:hint="eastAsia"/>
              </w:rPr>
            </w:pPr>
            <w:r>
              <w:rPr>
                <w:rFonts w:hint="eastAsia" w:ascii="宋体" w:hAnsi="宋体" w:eastAsia="宋体" w:cs="宋体"/>
                <w:color w:val="000000"/>
                <w:kern w:val="0"/>
                <w:sz w:val="21"/>
                <w:szCs w:val="21"/>
                <w:lang w:val="en-US" w:eastAsia="zh-CN" w:bidi="ar"/>
              </w:rPr>
              <w:t>录播</w:t>
            </w:r>
          </w:p>
        </w:tc>
        <w:tc>
          <w:tcPr>
            <w:tcW w:w="1923" w:type="dxa"/>
            <w:shd w:val="clear" w:color="auto" w:fill="auto"/>
            <w:vAlign w:val="center"/>
          </w:tcPr>
          <w:p w14:paraId="42DA124A">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12</w:t>
            </w:r>
          </w:p>
        </w:tc>
      </w:tr>
      <w:tr w14:paraId="773E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21" w:type="dxa"/>
            <w:vAlign w:val="center"/>
          </w:tcPr>
          <w:p w14:paraId="2F3A91FE">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4400" w:type="dxa"/>
            <w:shd w:val="clear" w:color="auto" w:fill="auto"/>
            <w:vAlign w:val="center"/>
          </w:tcPr>
          <w:p w14:paraId="5048811A">
            <w:pPr>
              <w:widowControl/>
              <w:jc w:val="center"/>
              <w:textAlignment w:val="center"/>
              <w:rPr>
                <w:rFonts w:hint="eastAsia" w:ascii="Times New Roman" w:hAnsi="Times New Roman" w:eastAsia="宋体" w:cs="Times New Roman"/>
                <w:kern w:val="2"/>
                <w:sz w:val="21"/>
                <w:szCs w:val="22"/>
                <w:lang w:val="en-US" w:eastAsia="zh-CN" w:bidi="ar-SA"/>
              </w:rPr>
            </w:pPr>
            <w:r>
              <w:rPr>
                <w:rFonts w:hint="eastAsia"/>
              </w:rPr>
              <w:t>心理咨询实务练习</w:t>
            </w:r>
          </w:p>
        </w:tc>
        <w:tc>
          <w:tcPr>
            <w:tcW w:w="1817" w:type="dxa"/>
            <w:shd w:val="clear" w:color="auto" w:fill="auto"/>
            <w:vAlign w:val="center"/>
          </w:tcPr>
          <w:p w14:paraId="525C176B">
            <w:pPr>
              <w:widowControl/>
              <w:jc w:val="center"/>
              <w:textAlignment w:val="center"/>
              <w:rPr>
                <w:rFonts w:hint="eastAsia" w:eastAsiaTheme="minorEastAsia"/>
                <w:lang w:val="en-US" w:eastAsia="zh-CN"/>
              </w:rPr>
            </w:pPr>
            <w:r>
              <w:rPr>
                <w:rFonts w:hint="eastAsia"/>
                <w:lang w:val="en-US" w:eastAsia="zh-CN"/>
              </w:rPr>
              <w:t>面授</w:t>
            </w:r>
          </w:p>
        </w:tc>
        <w:tc>
          <w:tcPr>
            <w:tcW w:w="1923" w:type="dxa"/>
            <w:shd w:val="clear" w:color="auto" w:fill="auto"/>
            <w:vAlign w:val="center"/>
          </w:tcPr>
          <w:p w14:paraId="455143EF">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24</w:t>
            </w:r>
          </w:p>
        </w:tc>
      </w:tr>
      <w:tr w14:paraId="5F21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138" w:type="dxa"/>
            <w:gridSpan w:val="3"/>
            <w:vAlign w:val="center"/>
          </w:tcPr>
          <w:p w14:paraId="7EF5BEEC">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合计</w:t>
            </w:r>
          </w:p>
        </w:tc>
        <w:tc>
          <w:tcPr>
            <w:tcW w:w="1923" w:type="dxa"/>
            <w:shd w:val="clear" w:color="auto" w:fill="auto"/>
            <w:vAlign w:val="center"/>
          </w:tcPr>
          <w:p w14:paraId="10792619">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120</w:t>
            </w:r>
          </w:p>
        </w:tc>
      </w:tr>
    </w:tbl>
    <w:p w14:paraId="544412A2">
      <w:pPr>
        <w:keepNext w:val="0"/>
        <w:keepLines w:val="0"/>
        <w:pageBreakBefore w:val="0"/>
        <w:widowControl/>
        <w:suppressLineNumbers w:val="0"/>
        <w:kinsoku/>
        <w:wordWrap/>
        <w:overflowPunct/>
        <w:topLinePunct w:val="0"/>
        <w:bidi w:val="0"/>
        <w:adjustRightInd/>
        <w:snapToGrid/>
        <w:spacing w:line="440" w:lineRule="atLeast"/>
        <w:jc w:val="left"/>
        <w:textAlignment w:val="auto"/>
        <w:rPr>
          <w:rFonts w:hint="eastAsia" w:asciiTheme="minorEastAsia" w:hAnsiTheme="minorEastAsia" w:eastAsiaTheme="minorEastAsia" w:cstheme="minorEastAsia"/>
          <w:b w:val="0"/>
          <w:bCs w:val="0"/>
          <w:sz w:val="24"/>
          <w:szCs w:val="24"/>
          <w:lang w:val="en-US" w:eastAsia="zh-CN"/>
        </w:rPr>
      </w:pPr>
    </w:p>
    <w:p w14:paraId="1CFD7C83"/>
    <w:sectPr>
      <w:head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075B">
    <w:pPr>
      <w:pStyle w:val="2"/>
      <w:pBdr>
        <w:bottom w:val="none" w:color="auto" w:sz="0" w:space="1"/>
      </w:pBdr>
      <w:rPr>
        <w:rFonts w:hint="default" w:eastAsiaTheme="minorEastAsia"/>
        <w:sz w:val="30"/>
        <w:szCs w:val="30"/>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117E2"/>
    <w:rsid w:val="30911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2026-05-22T06:44:00Z</dcterms:created>
  <dc:creator>教务总监</dc:creator>
  <cp:lastModifiedBy>教务总监</cp:lastModifiedBy>
  <dcterms:modified xsi:type="dcterms:W3CDTF">2026-05-22T06:59:30Z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705EA2D8049F40CBBA7D4AD29567E3BB_11</vt:lpwstr>
  </property>
  <property fmtid="{D5CDD505-2E9C-101B-9397-08002B2CF9AE}" pid="4" name="KSOTemplateDocerSaveRecord">
    <vt:lpwstr>eyJoZGlkIjoiMDZmMjRiZjMxMTY0MTc2Yzk0NGYyMDFjNjgyN2ViMjEiLCJ1c2VySWQiOiIxNzIwOTE2MTc0In0=</vt:lpwstr>
  </property>
</Properties>
</file>